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1E" w:rsidRDefault="00451F1E" w:rsidP="00760524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5D1ECD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451F1E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20</w:t>
      </w:r>
      <w:r w:rsidR="0073059A">
        <w:rPr>
          <w:rFonts w:ascii="黑体" w:eastAsia="黑体" w:hint="eastAsia"/>
          <w:b/>
          <w:color w:val="000000"/>
          <w:sz w:val="28"/>
          <w:szCs w:val="28"/>
        </w:rPr>
        <w:t>2</w:t>
      </w:r>
      <w:r w:rsidR="00751651">
        <w:rPr>
          <w:rFonts w:ascii="黑体" w:eastAsia="黑体"/>
          <w:b/>
          <w:color w:val="000000"/>
          <w:sz w:val="28"/>
          <w:szCs w:val="28"/>
        </w:rPr>
        <w:t>2</w:t>
      </w:r>
      <w:r>
        <w:rPr>
          <w:rFonts w:ascii="黑体" w:eastAsia="黑体" w:hint="eastAsia"/>
          <w:b/>
          <w:color w:val="000000"/>
          <w:sz w:val="28"/>
          <w:szCs w:val="28"/>
        </w:rPr>
        <w:t>年项目管理硕士（MPM）</w:t>
      </w:r>
      <w:r w:rsidR="00760524" w:rsidRPr="00EA2FE5">
        <w:rPr>
          <w:rFonts w:ascii="黑体" w:eastAsia="黑体" w:hint="eastAsia"/>
          <w:b/>
          <w:color w:val="000000"/>
          <w:sz w:val="28"/>
          <w:szCs w:val="28"/>
        </w:rPr>
        <w:t>入学考试</w:t>
      </w:r>
      <w:r w:rsidR="009E41F1">
        <w:rPr>
          <w:rFonts w:ascii="黑体" w:eastAsia="黑体" w:hint="eastAsia"/>
          <w:b/>
          <w:color w:val="000000"/>
          <w:sz w:val="28"/>
          <w:szCs w:val="28"/>
        </w:rPr>
        <w:t>录取原则</w:t>
      </w:r>
    </w:p>
    <w:p w:rsidR="00451F1E" w:rsidRDefault="0076052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3628">
        <w:rPr>
          <w:rFonts w:ascii="宋体" w:eastAsia="宋体" w:hAnsi="宋体" w:hint="eastAsia"/>
          <w:sz w:val="24"/>
          <w:szCs w:val="24"/>
        </w:rPr>
        <w:t>为公平公正选拔</w:t>
      </w:r>
      <w:r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选拔更多工作经验丰富、管理背景出众、综合素质全面的优质生源加入MPM项目</w:t>
      </w:r>
      <w:r w:rsidR="00AF6F80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，MBA学院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不断改进招生工作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流程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坚持“质量重于规模”的办学理念，发挥项目优势，积极对接生源需求，挖掘和吸引各行业、多领域生源，努力实现生源的多元化，为培养既懂经济管理、又具专业技能的复合型管理人才做好生源储备，促进MPM教育资源的优化配置及MPM生源质量的持续提升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20</w:t>
      </w:r>
      <w:r w:rsidR="0073059A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</w:t>
      </w:r>
      <w:r w:rsidR="0075165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2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年MPM</w:t>
      </w:r>
      <w:r w:rsidR="00451F1E" w:rsidRPr="009B7412">
        <w:rPr>
          <w:rFonts w:ascii="宋体" w:hAnsi="宋体" w:hint="eastAsia"/>
          <w:bCs/>
          <w:sz w:val="24"/>
        </w:rPr>
        <w:t>录取</w:t>
      </w:r>
      <w:r w:rsidR="00DF556C" w:rsidRPr="009B7412">
        <w:rPr>
          <w:rFonts w:ascii="宋体" w:hAnsi="宋体" w:hint="eastAsia"/>
          <w:bCs/>
          <w:sz w:val="24"/>
        </w:rPr>
        <w:t>细则</w:t>
      </w:r>
      <w:r w:rsidR="00451F1E" w:rsidRPr="009B7412">
        <w:rPr>
          <w:rFonts w:ascii="宋体" w:hAnsi="宋体" w:hint="eastAsia"/>
          <w:bCs/>
          <w:sz w:val="24"/>
        </w:rPr>
        <w:t>如下</w:t>
      </w:r>
      <w:r w:rsidR="00451F1E" w:rsidRPr="009B7412">
        <w:rPr>
          <w:rFonts w:ascii="宋体" w:hAnsi="宋体" w:hint="eastAsia"/>
          <w:sz w:val="24"/>
        </w:rPr>
        <w:t>：</w:t>
      </w:r>
    </w:p>
    <w:p w:rsidR="00DF556C" w:rsidRPr="00DF556C" w:rsidRDefault="00DF556C" w:rsidP="00DF556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一、录取原则</w:t>
      </w:r>
    </w:p>
    <w:p w:rsidR="00DF556C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MPM项目招生过程遵循原则公开、程序规范、方法科学、工作细致的原则，通过加强对招生全过程的监督，确保MPM项目招生质量。根据总成绩排名，择优预录取。</w:t>
      </w:r>
    </w:p>
    <w:p w:rsidR="00DF556C" w:rsidRPr="00DF556C" w:rsidRDefault="00DF556C" w:rsidP="00DF556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DF556C">
        <w:rPr>
          <w:rFonts w:ascii="宋体" w:hAnsi="宋体" w:hint="eastAsia"/>
          <w:b/>
          <w:sz w:val="24"/>
        </w:rPr>
        <w:t>、成绩组成</w:t>
      </w:r>
    </w:p>
    <w:p w:rsidR="00DF556C" w:rsidRDefault="00DF556C" w:rsidP="00DF556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最终录取总成绩由笔试、面试、履历评估三部分构成。依照考生笔试成绩（总分200分，百分制折算，占总成绩</w:t>
      </w:r>
      <w:r w:rsidR="00210DBB">
        <w:rPr>
          <w:rFonts w:ascii="宋体" w:hAnsi="宋体"/>
          <w:sz w:val="24"/>
        </w:rPr>
        <w:t>35</w:t>
      </w:r>
      <w:r>
        <w:rPr>
          <w:rFonts w:ascii="宋体" w:hAnsi="宋体" w:hint="eastAsia"/>
          <w:sz w:val="24"/>
        </w:rPr>
        <w:t>％）、面试成绩（总分</w:t>
      </w:r>
      <w:r w:rsidR="005418AD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，占总成绩40％）、个人履历评估成绩（总分100分，百分制折算，占总成绩2</w:t>
      </w:r>
      <w:r w:rsidR="00210DBB">
        <w:rPr>
          <w:rFonts w:ascii="宋体" w:hAnsi="宋体"/>
          <w:sz w:val="24"/>
        </w:rPr>
        <w:t>5</w:t>
      </w:r>
      <w:bookmarkStart w:id="0" w:name="_GoBack"/>
      <w:bookmarkEnd w:id="0"/>
      <w:r>
        <w:rPr>
          <w:rFonts w:ascii="宋体" w:hAnsi="宋体" w:hint="eastAsia"/>
          <w:sz w:val="24"/>
        </w:rPr>
        <w:t>％）的加权总分数</w:t>
      </w:r>
      <w:r w:rsidR="00EA2E40">
        <w:rPr>
          <w:rFonts w:ascii="宋体" w:hAnsi="宋体" w:hint="eastAsia"/>
          <w:sz w:val="24"/>
        </w:rPr>
        <w:t>。</w:t>
      </w:r>
    </w:p>
    <w:p w:rsidR="00DF556C" w:rsidRPr="00DF556C" w:rsidRDefault="00DF556C" w:rsidP="00DF556C">
      <w:pPr>
        <w:spacing w:line="360" w:lineRule="auto"/>
        <w:ind w:firstLine="480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三、评分标准</w:t>
      </w:r>
    </w:p>
    <w:p w:rsidR="00451F1E" w:rsidRDefault="00451F1E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1、考生笔试成绩</w:t>
      </w:r>
      <w:r w:rsidR="00DF556C">
        <w:rPr>
          <w:rFonts w:ascii="宋体" w:hAnsi="宋体" w:hint="eastAsia"/>
          <w:sz w:val="24"/>
        </w:rPr>
        <w:t>按试卷标准答案进行评分；</w:t>
      </w:r>
    </w:p>
    <w:p w:rsidR="00451F1E" w:rsidRDefault="00DF556C" w:rsidP="009E595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2、考生面试成绩按考生个人及小组面试成绩综合评定；</w:t>
      </w:r>
    </w:p>
    <w:p w:rsidR="00DF556C" w:rsidRDefault="00451F1E" w:rsidP="00DF55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3、考生</w:t>
      </w:r>
      <w:r w:rsidR="00DF556C">
        <w:rPr>
          <w:rFonts w:ascii="宋体" w:hAnsi="宋体" w:hint="eastAsia"/>
          <w:sz w:val="24"/>
        </w:rPr>
        <w:t>个人履历评估主要从考生教育背景、工作年限、职务与职称、公司背景、是否的具备项目管理从业经验、是否有海外经历等维度进行评测，由20</w:t>
      </w:r>
      <w:r w:rsidR="009E41F1">
        <w:rPr>
          <w:rFonts w:ascii="宋体" w:hAnsi="宋体" w:hint="eastAsia"/>
          <w:sz w:val="24"/>
        </w:rPr>
        <w:t>2</w:t>
      </w:r>
      <w:r w:rsidR="009B7412">
        <w:rPr>
          <w:rFonts w:ascii="宋体" w:hAnsi="宋体"/>
          <w:sz w:val="24"/>
        </w:rPr>
        <w:t>1</w:t>
      </w:r>
      <w:r w:rsidR="00DF556C">
        <w:rPr>
          <w:rFonts w:ascii="宋体" w:hAnsi="宋体" w:hint="eastAsia"/>
          <w:sz w:val="24"/>
        </w:rPr>
        <w:t>年MPM招生工作小组共同商议，审核评分。</w:t>
      </w:r>
    </w:p>
    <w:p w:rsidR="00451F1E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本细则解释权归20</w:t>
      </w:r>
      <w:r w:rsidR="0073059A">
        <w:rPr>
          <w:rFonts w:ascii="宋体" w:hAnsi="宋体" w:hint="eastAsia"/>
          <w:sz w:val="24"/>
        </w:rPr>
        <w:t>2</w:t>
      </w:r>
      <w:r w:rsidR="004C27C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年MPM招生工作小组。</w:t>
      </w:r>
    </w:p>
    <w:p w:rsidR="009E5954" w:rsidRDefault="009E595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51F1E" w:rsidRDefault="00DF556C" w:rsidP="00AF6F8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浙江工商大学MBA学院</w:t>
      </w:r>
    </w:p>
    <w:p w:rsidR="00DF556C" w:rsidRPr="00DF556C" w:rsidRDefault="00DF556C" w:rsidP="00061058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20</w:t>
      </w:r>
      <w:r w:rsidR="009B7412">
        <w:rPr>
          <w:rFonts w:ascii="宋体" w:eastAsia="宋体" w:hAnsi="宋体"/>
          <w:sz w:val="24"/>
          <w:szCs w:val="24"/>
        </w:rPr>
        <w:t>2</w:t>
      </w:r>
      <w:r w:rsidR="0075165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4C27CF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 w:rsidR="004C27CF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DF556C" w:rsidRPr="00DF556C" w:rsidSect="00802DB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7E" w:rsidRDefault="0074217E" w:rsidP="00DF556C">
      <w:r>
        <w:separator/>
      </w:r>
    </w:p>
  </w:endnote>
  <w:endnote w:type="continuationSeparator" w:id="0">
    <w:p w:rsidR="0074217E" w:rsidRDefault="0074217E" w:rsidP="00D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7E" w:rsidRDefault="0074217E" w:rsidP="00DF556C">
      <w:r>
        <w:separator/>
      </w:r>
    </w:p>
  </w:footnote>
  <w:footnote w:type="continuationSeparator" w:id="0">
    <w:p w:rsidR="0074217E" w:rsidRDefault="0074217E" w:rsidP="00DF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421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2" o:spid="_x0000_s2050" type="#_x0000_t75" style="position:absolute;left:0;text-align:left;margin-left:0;margin-top:0;width:396.7pt;height:396.7pt;z-index:-251657216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421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3" o:spid="_x0000_s2051" type="#_x0000_t75" style="position:absolute;left:0;text-align:left;margin-left:0;margin-top:0;width:396.7pt;height:396.7pt;z-index:-251656192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421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1" o:spid="_x0000_s2049" type="#_x0000_t75" style="position:absolute;left:0;text-align:left;margin-left:0;margin-top:0;width:396.7pt;height:396.7pt;z-index:-251658240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524"/>
    <w:rsid w:val="00061058"/>
    <w:rsid w:val="00101D0B"/>
    <w:rsid w:val="0014466D"/>
    <w:rsid w:val="001971EB"/>
    <w:rsid w:val="001D0378"/>
    <w:rsid w:val="001F06EC"/>
    <w:rsid w:val="001F4BF7"/>
    <w:rsid w:val="00210DBB"/>
    <w:rsid w:val="00220ABA"/>
    <w:rsid w:val="00285C95"/>
    <w:rsid w:val="002A7491"/>
    <w:rsid w:val="002B2297"/>
    <w:rsid w:val="002D4788"/>
    <w:rsid w:val="0031276A"/>
    <w:rsid w:val="0039717B"/>
    <w:rsid w:val="00397315"/>
    <w:rsid w:val="003C7154"/>
    <w:rsid w:val="004033D1"/>
    <w:rsid w:val="004065F4"/>
    <w:rsid w:val="00451F1E"/>
    <w:rsid w:val="004C27CF"/>
    <w:rsid w:val="005338D8"/>
    <w:rsid w:val="005418AD"/>
    <w:rsid w:val="00542952"/>
    <w:rsid w:val="005D1ECD"/>
    <w:rsid w:val="00601299"/>
    <w:rsid w:val="00697BCD"/>
    <w:rsid w:val="0072246B"/>
    <w:rsid w:val="0073059A"/>
    <w:rsid w:val="0074217E"/>
    <w:rsid w:val="00751651"/>
    <w:rsid w:val="00760524"/>
    <w:rsid w:val="00802DB5"/>
    <w:rsid w:val="00804BFA"/>
    <w:rsid w:val="00836944"/>
    <w:rsid w:val="00844931"/>
    <w:rsid w:val="0088530E"/>
    <w:rsid w:val="008E1CC0"/>
    <w:rsid w:val="008F0EC6"/>
    <w:rsid w:val="009136AD"/>
    <w:rsid w:val="009B7412"/>
    <w:rsid w:val="009E41F1"/>
    <w:rsid w:val="009E5954"/>
    <w:rsid w:val="00A4533C"/>
    <w:rsid w:val="00AF6F80"/>
    <w:rsid w:val="00B23628"/>
    <w:rsid w:val="00B6742D"/>
    <w:rsid w:val="00BA4C68"/>
    <w:rsid w:val="00C75CF1"/>
    <w:rsid w:val="00CC6D0C"/>
    <w:rsid w:val="00DB6A31"/>
    <w:rsid w:val="00DF556C"/>
    <w:rsid w:val="00EA2E40"/>
    <w:rsid w:val="00F01CC2"/>
    <w:rsid w:val="00FA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AFE72C-9987-4EB6-93D2-03B1E81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55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56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10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20</cp:revision>
  <cp:lastPrinted>2019-01-02T06:15:00Z</cp:lastPrinted>
  <dcterms:created xsi:type="dcterms:W3CDTF">2017-03-06T00:36:00Z</dcterms:created>
  <dcterms:modified xsi:type="dcterms:W3CDTF">2022-01-14T15:32:00Z</dcterms:modified>
</cp:coreProperties>
</file>