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84A56"/>
    <w:p w14:paraId="6BB58CE5">
      <w:pPr>
        <w:pStyle w:val="6"/>
        <w:spacing w:before="0" w:beforeAutospacing="0" w:after="0" w:afterAutospacing="0" w:line="450" w:lineRule="atLeast"/>
        <w:ind w:firstLine="562"/>
        <w:jc w:val="center"/>
        <w:rPr>
          <w:rFonts w:ascii="黑体" w:eastAsia="黑体"/>
          <w:b/>
          <w:color w:val="000000"/>
          <w:sz w:val="28"/>
          <w:szCs w:val="28"/>
        </w:rPr>
      </w:pPr>
      <w:r>
        <w:rPr>
          <w:rFonts w:hint="eastAsia" w:ascii="黑体" w:eastAsia="黑体"/>
          <w:b/>
          <w:color w:val="000000"/>
          <w:sz w:val="28"/>
          <w:szCs w:val="28"/>
        </w:rPr>
        <w:t>中国浙江工商大学—加拿大魁北克大学</w:t>
      </w:r>
    </w:p>
    <w:p w14:paraId="46D2FB85">
      <w:pPr>
        <w:pStyle w:val="6"/>
        <w:spacing w:before="0" w:beforeAutospacing="0" w:after="0" w:afterAutospacing="0" w:line="450" w:lineRule="atLeast"/>
        <w:ind w:firstLine="562"/>
        <w:jc w:val="center"/>
        <w:rPr>
          <w:rFonts w:ascii="黑体" w:eastAsia="黑体"/>
          <w:b/>
          <w:color w:val="000000"/>
          <w:sz w:val="28"/>
          <w:szCs w:val="28"/>
        </w:rPr>
      </w:pPr>
      <w:r>
        <w:rPr>
          <w:rFonts w:hint="eastAsia" w:ascii="黑体" w:eastAsia="黑体"/>
          <w:b/>
          <w:color w:val="000000"/>
          <w:sz w:val="28"/>
          <w:szCs w:val="28"/>
        </w:rPr>
        <w:t>202</w:t>
      </w:r>
      <w:r>
        <w:rPr>
          <w:rFonts w:hint="eastAsia" w:ascii="黑体" w:eastAsia="黑体"/>
          <w:b/>
          <w:color w:val="000000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黑体" w:eastAsia="黑体"/>
          <w:b/>
          <w:color w:val="000000"/>
          <w:sz w:val="28"/>
          <w:szCs w:val="28"/>
        </w:rPr>
        <w:t xml:space="preserve">年项目管理硕士（MPM）入学考试录取原则                          </w:t>
      </w:r>
    </w:p>
    <w:p w14:paraId="0408806B"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为公平公正选拔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更多工作经验丰富、管理背景出众、综合素质全面的优质生源加入MPM项目，浙江工商大学MBA教育中心不断改进招生工作流程，坚持“质量重于规模”的理念，发挥项目优势，积极对接生源需求，挖掘和吸引各行业、多领域生源，努力实现生源的多元化，为培养既懂经济管理、又具专业技能的复合型管理人才做好生源储备，促进MPM教育资源的优化配置及MPM生源质量的持续提升。202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年MPM招生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录取细则如下</w:t>
      </w:r>
      <w:r>
        <w:rPr>
          <w:rFonts w:hint="eastAsia" w:ascii="仿宋" w:hAnsi="仿宋" w:eastAsia="仿宋"/>
          <w:color w:val="000000"/>
          <w:sz w:val="28"/>
          <w:szCs w:val="28"/>
        </w:rPr>
        <w:t>：</w:t>
      </w:r>
    </w:p>
    <w:p w14:paraId="028BD1E5">
      <w:pPr>
        <w:spacing w:line="360" w:lineRule="auto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一、录取原则</w:t>
      </w:r>
    </w:p>
    <w:p w14:paraId="64465F61"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MPM项目招生过程遵循原则公开、程序规范、方法科学、工作细致的原则，通过加强对招生全过程的监督，确保MPM项目招生质量。根据总成绩排名，择优预录取。</w:t>
      </w:r>
    </w:p>
    <w:p w14:paraId="39CE7D0E">
      <w:pPr>
        <w:spacing w:line="360" w:lineRule="auto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二、成绩组成</w:t>
      </w:r>
    </w:p>
    <w:p w14:paraId="1D5BC620">
      <w:pPr>
        <w:spacing w:line="360" w:lineRule="auto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由笔试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面试和个人匹配度评估成绩</w:t>
      </w:r>
      <w:r>
        <w:rPr>
          <w:rFonts w:hint="eastAsia" w:ascii="仿宋" w:hAnsi="仿宋" w:eastAsia="仿宋"/>
          <w:color w:val="000000"/>
          <w:sz w:val="28"/>
          <w:szCs w:val="28"/>
        </w:rPr>
        <w:t>加权计算总成绩。考生笔试成绩总分200分，百分制折算，占总成绩4</w:t>
      </w:r>
      <w:r>
        <w:rPr>
          <w:rFonts w:ascii="仿宋" w:hAnsi="仿宋" w:eastAsia="仿宋"/>
          <w:color w:val="000000"/>
          <w:sz w:val="28"/>
          <w:szCs w:val="28"/>
        </w:rPr>
        <w:t>0</w:t>
      </w:r>
      <w:r>
        <w:rPr>
          <w:rFonts w:hint="eastAsia" w:ascii="仿宋" w:hAnsi="仿宋" w:eastAsia="仿宋"/>
          <w:color w:val="000000"/>
          <w:sz w:val="28"/>
          <w:szCs w:val="28"/>
        </w:rPr>
        <w:t>％。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面试成绩总分100分，占总成绩40%；</w:t>
      </w:r>
      <w:r>
        <w:rPr>
          <w:rFonts w:hint="eastAsia" w:ascii="仿宋" w:hAnsi="仿宋" w:eastAsia="仿宋"/>
          <w:color w:val="000000"/>
          <w:sz w:val="28"/>
          <w:szCs w:val="28"/>
        </w:rPr>
        <w:t>考生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个人</w:t>
      </w:r>
      <w:r>
        <w:rPr>
          <w:rFonts w:hint="eastAsia" w:ascii="仿宋" w:hAnsi="仿宋" w:eastAsia="仿宋"/>
          <w:color w:val="000000"/>
          <w:sz w:val="28"/>
          <w:szCs w:val="28"/>
        </w:rPr>
        <w:t>匹配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度</w:t>
      </w:r>
      <w:r>
        <w:rPr>
          <w:rFonts w:hint="eastAsia" w:ascii="仿宋" w:hAnsi="仿宋" w:eastAsia="仿宋"/>
          <w:color w:val="000000"/>
          <w:sz w:val="28"/>
          <w:szCs w:val="28"/>
        </w:rPr>
        <w:t>评估主要从行业、公司、从业经历、获奖、荣誉等维度进行评测，总分</w:t>
      </w:r>
      <w:r>
        <w:rPr>
          <w:rFonts w:ascii="仿宋" w:hAnsi="仿宋" w:eastAsia="仿宋"/>
          <w:color w:val="000000"/>
          <w:sz w:val="28"/>
          <w:szCs w:val="28"/>
        </w:rPr>
        <w:t>100</w:t>
      </w:r>
      <w:r>
        <w:rPr>
          <w:rFonts w:hint="eastAsia" w:ascii="仿宋" w:hAnsi="仿宋" w:eastAsia="仿宋"/>
          <w:color w:val="000000"/>
          <w:sz w:val="28"/>
          <w:szCs w:val="28"/>
        </w:rPr>
        <w:t>，占总成绩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color w:val="000000"/>
          <w:sz w:val="28"/>
          <w:szCs w:val="28"/>
        </w:rPr>
        <w:t>0</w:t>
      </w:r>
      <w:r>
        <w:rPr>
          <w:rFonts w:hint="eastAsia" w:ascii="仿宋" w:hAnsi="仿宋" w:eastAsia="仿宋"/>
          <w:color w:val="000000"/>
          <w:sz w:val="28"/>
          <w:szCs w:val="28"/>
        </w:rPr>
        <w:t>％。</w:t>
      </w:r>
    </w:p>
    <w:p w14:paraId="14141F97"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本细则解释权归202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28"/>
          <w:szCs w:val="28"/>
        </w:rPr>
        <w:t>年MPM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/>
          <w:color w:val="000000"/>
          <w:sz w:val="28"/>
          <w:szCs w:val="28"/>
        </w:rPr>
        <w:t>招生工作小组。</w:t>
      </w:r>
    </w:p>
    <w:p w14:paraId="002646C6"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</w:p>
    <w:p w14:paraId="118835CC">
      <w:pPr>
        <w:spacing w:line="360" w:lineRule="auto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                             浙江工商大学MBA教育中心</w:t>
      </w:r>
    </w:p>
    <w:p w14:paraId="251584FD">
      <w:pPr>
        <w:spacing w:line="360" w:lineRule="auto"/>
        <w:ind w:firstLine="48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                                   </w:t>
      </w:r>
      <w:r>
        <w:rPr>
          <w:rFonts w:ascii="仿宋" w:hAnsi="仿宋" w:eastAsia="仿宋"/>
          <w:color w:val="000000"/>
          <w:sz w:val="28"/>
          <w:szCs w:val="28"/>
        </w:rPr>
        <w:t xml:space="preserve">  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28"/>
          <w:szCs w:val="28"/>
        </w:rPr>
        <w:t>20</w:t>
      </w:r>
      <w:r>
        <w:rPr>
          <w:rFonts w:ascii="仿宋" w:hAnsi="仿宋" w:eastAsia="仿宋"/>
          <w:color w:val="000000"/>
          <w:sz w:val="28"/>
          <w:szCs w:val="28"/>
        </w:rPr>
        <w:t>2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年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12月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67F5"/>
    <w:rsid w:val="000634A3"/>
    <w:rsid w:val="00070362"/>
    <w:rsid w:val="00153036"/>
    <w:rsid w:val="001B00A3"/>
    <w:rsid w:val="003012B9"/>
    <w:rsid w:val="00302082"/>
    <w:rsid w:val="00341275"/>
    <w:rsid w:val="004071C5"/>
    <w:rsid w:val="00470DDC"/>
    <w:rsid w:val="004D67F5"/>
    <w:rsid w:val="00521D5D"/>
    <w:rsid w:val="00552803"/>
    <w:rsid w:val="00553454"/>
    <w:rsid w:val="005E28FC"/>
    <w:rsid w:val="00617D96"/>
    <w:rsid w:val="00642838"/>
    <w:rsid w:val="00665E90"/>
    <w:rsid w:val="006F3CB9"/>
    <w:rsid w:val="00747530"/>
    <w:rsid w:val="0076577E"/>
    <w:rsid w:val="008E06C2"/>
    <w:rsid w:val="009336D2"/>
    <w:rsid w:val="0096454F"/>
    <w:rsid w:val="00A27B1F"/>
    <w:rsid w:val="00A54308"/>
    <w:rsid w:val="00A739FC"/>
    <w:rsid w:val="00B86B1E"/>
    <w:rsid w:val="00BF6A4E"/>
    <w:rsid w:val="00C32744"/>
    <w:rsid w:val="00C72E5B"/>
    <w:rsid w:val="00D437B9"/>
    <w:rsid w:val="00DB46B0"/>
    <w:rsid w:val="00E22046"/>
    <w:rsid w:val="00E93D9C"/>
    <w:rsid w:val="00F42B93"/>
    <w:rsid w:val="00F82D07"/>
    <w:rsid w:val="0B505490"/>
    <w:rsid w:val="209B3E3A"/>
    <w:rsid w:val="439E4D93"/>
    <w:rsid w:val="742327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  <w:rPr>
      <w:rFonts w:ascii="宋体" w:hAnsi="宋体"/>
      <w:b/>
      <w:bCs/>
      <w:sz w:val="24"/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8"/>
    <w:link w:val="2"/>
    <w:qFormat/>
    <w:uiPriority w:val="0"/>
    <w:rPr>
      <w:rFonts w:ascii="宋体" w:hAnsi="宋体" w:eastAsia="宋体" w:cs="Times New Roman"/>
      <w:b/>
      <w:bCs/>
      <w:sz w:val="24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E5371-9BD4-4BF5-B98E-F38B75130D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449</Words>
  <Characters>492</Characters>
  <Lines>4</Lines>
  <Paragraphs>1</Paragraphs>
  <TotalTime>165</TotalTime>
  <ScaleCrop>false</ScaleCrop>
  <LinksUpToDate>false</LinksUpToDate>
  <CharactersWithSpaces>590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2023-12-05T07:09:00Z</dcterms:created>
  <dc:creator>Windows User</dc:creator>
  <cp:lastModifiedBy>孙丹萍</cp:lastModifiedBy>
  <cp:lastPrinted>2023-02-13T08:05:00Z</cp:lastPrinted>
  <dcterms:modified xsi:type="dcterms:W3CDTF">2025-12-03T07:56:34Z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eyJoZGlkIjoiMjI5Mjg5OWJjYWJjNzYwYzBmNjQ3Y2E4NzAzNzJlYTQiLCJ1c2VySWQiOiIxNzE3ODI0MDAwIn0=</vt:lpwstr>
  </property>
  <property fmtid="{D5CDD505-2E9C-101B-9397-08002B2CF9AE}" pid="3" name="KSOProductBuildVer">
    <vt:lpwstr>2052-12.1.0.23542</vt:lpwstr>
  </property>
  <property fmtid="{D5CDD505-2E9C-101B-9397-08002B2CF9AE}" pid="4" name="ICV">
    <vt:lpwstr>185E40C959494052809D4AFCD18BC164_12</vt:lpwstr>
  </property>
</Properties>
</file>